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4"/>
        <w:gridCol w:w="2326"/>
        <w:gridCol w:w="2796"/>
        <w:gridCol w:w="1466"/>
      </w:tblGrid>
      <w:tr w:rsidR="005B2A9B" w:rsidTr="005B2A9B">
        <w:tc>
          <w:tcPr>
            <w:tcW w:w="2654" w:type="dxa"/>
          </w:tcPr>
          <w:p w:rsidR="005B2A9B" w:rsidRDefault="005B2A9B">
            <w:r>
              <w:t xml:space="preserve"> </w:t>
            </w:r>
          </w:p>
          <w:p w:rsidR="005B2A9B" w:rsidRDefault="005B2A9B">
            <w:r>
              <w:rPr>
                <w:noProof/>
                <w:lang w:eastAsia="en-GB"/>
              </w:rPr>
              <w:drawing>
                <wp:inline distT="0" distB="0" distL="0" distR="0" wp14:anchorId="192CB157" wp14:editId="629C2714">
                  <wp:extent cx="1548164" cy="81524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sgow Science Engagemen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5299" cy="824271"/>
                          </a:xfrm>
                          <a:prstGeom prst="rect">
                            <a:avLst/>
                          </a:prstGeom>
                        </pic:spPr>
                      </pic:pic>
                    </a:graphicData>
                  </a:graphic>
                </wp:inline>
              </w:drawing>
            </w:r>
          </w:p>
        </w:tc>
        <w:tc>
          <w:tcPr>
            <w:tcW w:w="2326" w:type="dxa"/>
          </w:tcPr>
          <w:p w:rsidR="005B2A9B" w:rsidRDefault="005B2A9B" w:rsidP="005B2A9B">
            <w:pPr>
              <w:jc w:val="center"/>
              <w:rPr>
                <w:noProof/>
                <w:lang w:eastAsia="en-GB"/>
              </w:rPr>
            </w:pPr>
          </w:p>
          <w:p w:rsidR="005B2A9B" w:rsidRDefault="005B2A9B" w:rsidP="005B2A9B">
            <w:pPr>
              <w:jc w:val="center"/>
            </w:pPr>
            <w:r>
              <w:rPr>
                <w:noProof/>
                <w:lang w:eastAsia="en-GB"/>
              </w:rPr>
              <w:drawing>
                <wp:inline distT="0" distB="0" distL="0" distR="0" wp14:anchorId="1B940741" wp14:editId="18E70C0D">
                  <wp:extent cx="1340086" cy="81524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U_Secondary_Squared_Logo_CMYK.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9787" cy="821149"/>
                          </a:xfrm>
                          <a:prstGeom prst="rect">
                            <a:avLst/>
                          </a:prstGeom>
                        </pic:spPr>
                      </pic:pic>
                    </a:graphicData>
                  </a:graphic>
                </wp:inline>
              </w:drawing>
            </w:r>
          </w:p>
        </w:tc>
        <w:tc>
          <w:tcPr>
            <w:tcW w:w="2796" w:type="dxa"/>
          </w:tcPr>
          <w:p w:rsidR="005B2A9B" w:rsidRDefault="005B2A9B"/>
          <w:p w:rsidR="005B2A9B" w:rsidRDefault="005B2A9B">
            <w:r>
              <w:rPr>
                <w:noProof/>
                <w:lang w:eastAsia="en-GB"/>
              </w:rPr>
              <w:drawing>
                <wp:inline distT="0" distB="0" distL="0" distR="0" wp14:anchorId="72C6147A" wp14:editId="340C90A5">
                  <wp:extent cx="1636686" cy="683046"/>
                  <wp:effectExtent l="0" t="0" r="1905" b="3175"/>
                  <wp:docPr id="4" name="Picture 4" descr="Glasgow City Heritage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gow City Heritage Tru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6869" cy="683123"/>
                          </a:xfrm>
                          <a:prstGeom prst="rect">
                            <a:avLst/>
                          </a:prstGeom>
                          <a:noFill/>
                          <a:ln>
                            <a:noFill/>
                          </a:ln>
                        </pic:spPr>
                      </pic:pic>
                    </a:graphicData>
                  </a:graphic>
                </wp:inline>
              </w:drawing>
            </w:r>
          </w:p>
        </w:tc>
        <w:tc>
          <w:tcPr>
            <w:tcW w:w="1466" w:type="dxa"/>
          </w:tcPr>
          <w:p w:rsidR="005B2A9B" w:rsidRDefault="005B2A9B">
            <w:r>
              <w:rPr>
                <w:noProof/>
                <w:lang w:eastAsia="en-GB"/>
              </w:rPr>
              <w:drawing>
                <wp:inline distT="0" distB="0" distL="0" distR="0" wp14:anchorId="6115DB3D" wp14:editId="1E889013">
                  <wp:extent cx="628015" cy="1046480"/>
                  <wp:effectExtent l="0" t="0" r="635" b="1270"/>
                  <wp:docPr id="6" name="Picture 6" descr="Glasgow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sgow City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015" cy="1046480"/>
                          </a:xfrm>
                          <a:prstGeom prst="rect">
                            <a:avLst/>
                          </a:prstGeom>
                          <a:noFill/>
                          <a:ln>
                            <a:noFill/>
                          </a:ln>
                        </pic:spPr>
                      </pic:pic>
                    </a:graphicData>
                  </a:graphic>
                </wp:inline>
              </w:drawing>
            </w:r>
          </w:p>
        </w:tc>
      </w:tr>
    </w:tbl>
    <w:p w:rsidR="00E112B6" w:rsidRDefault="00E112B6"/>
    <w:p w:rsidR="00F8207E" w:rsidRDefault="00F8207E" w:rsidP="00D26FD4">
      <w:pPr>
        <w:spacing w:line="240" w:lineRule="auto"/>
        <w:jc w:val="center"/>
        <w:rPr>
          <w:rFonts w:ascii="Calibri" w:eastAsia="Calibri" w:hAnsi="Calibri" w:cs="Times New Roman"/>
          <w:b/>
          <w:color w:val="30B8C5"/>
          <w:sz w:val="36"/>
          <w:szCs w:val="36"/>
        </w:rPr>
      </w:pPr>
      <w:r w:rsidRPr="00F8207E">
        <w:rPr>
          <w:rFonts w:ascii="Calibri" w:eastAsia="Calibri" w:hAnsi="Calibri" w:cs="Times New Roman"/>
          <w:b/>
          <w:color w:val="30B8C5"/>
          <w:sz w:val="36"/>
          <w:szCs w:val="36"/>
        </w:rPr>
        <w:t>2017 DETERMINED TO DEBATE</w:t>
      </w:r>
      <w:r>
        <w:rPr>
          <w:rFonts w:ascii="Calibri" w:eastAsia="Calibri" w:hAnsi="Calibri" w:cs="Times New Roman"/>
          <w:b/>
          <w:color w:val="30B8C5"/>
          <w:sz w:val="36"/>
          <w:szCs w:val="36"/>
        </w:rPr>
        <w:t xml:space="preserve"> COMPETITION</w:t>
      </w:r>
      <w:r w:rsidRPr="00F8207E">
        <w:rPr>
          <w:rFonts w:ascii="Calibri" w:eastAsia="Calibri" w:hAnsi="Calibri" w:cs="Times New Roman"/>
          <w:b/>
          <w:color w:val="30B8C5"/>
          <w:sz w:val="36"/>
          <w:szCs w:val="36"/>
        </w:rPr>
        <w:t xml:space="preserve"> </w:t>
      </w:r>
    </w:p>
    <w:p w:rsidR="00F8207E" w:rsidRDefault="00F8207E" w:rsidP="00D26FD4">
      <w:pPr>
        <w:spacing w:line="240" w:lineRule="auto"/>
        <w:jc w:val="center"/>
        <w:rPr>
          <w:rFonts w:ascii="Calibri" w:eastAsia="Calibri" w:hAnsi="Calibri" w:cs="Times New Roman"/>
          <w:b/>
          <w:color w:val="002060"/>
          <w:sz w:val="36"/>
          <w:szCs w:val="36"/>
        </w:rPr>
      </w:pPr>
      <w:r w:rsidRPr="00F8207E">
        <w:rPr>
          <w:rFonts w:ascii="Calibri" w:eastAsia="Calibri" w:hAnsi="Calibri" w:cs="Times New Roman"/>
          <w:b/>
          <w:color w:val="002060"/>
          <w:sz w:val="36"/>
          <w:szCs w:val="36"/>
        </w:rPr>
        <w:t>GLASGOW’S ICONIC BUILDINGS</w:t>
      </w:r>
    </w:p>
    <w:p w:rsidR="00D26FD4" w:rsidRDefault="00D26FD4" w:rsidP="00D26FD4">
      <w:pPr>
        <w:spacing w:line="240" w:lineRule="auto"/>
        <w:jc w:val="center"/>
        <w:rPr>
          <w:rFonts w:ascii="Calibri" w:eastAsia="Calibri" w:hAnsi="Calibri" w:cs="Times New Roman"/>
          <w:b/>
          <w:color w:val="002060"/>
          <w:sz w:val="24"/>
          <w:szCs w:val="24"/>
        </w:rPr>
      </w:pPr>
      <w:r w:rsidRPr="00D26FD4">
        <w:rPr>
          <w:rFonts w:ascii="Calibri" w:eastAsia="Calibri" w:hAnsi="Calibri" w:cs="Times New Roman"/>
          <w:b/>
          <w:color w:val="002060"/>
          <w:sz w:val="24"/>
          <w:szCs w:val="24"/>
        </w:rPr>
        <w:t>TUESDAY 21</w:t>
      </w:r>
      <w:r w:rsidRPr="00D26FD4">
        <w:rPr>
          <w:rFonts w:ascii="Calibri" w:eastAsia="Calibri" w:hAnsi="Calibri" w:cs="Times New Roman"/>
          <w:b/>
          <w:color w:val="002060"/>
          <w:sz w:val="24"/>
          <w:szCs w:val="24"/>
          <w:vertAlign w:val="superscript"/>
        </w:rPr>
        <w:t>ST</w:t>
      </w:r>
      <w:r w:rsidRPr="00D26FD4">
        <w:rPr>
          <w:rFonts w:ascii="Calibri" w:eastAsia="Calibri" w:hAnsi="Calibri" w:cs="Times New Roman"/>
          <w:b/>
          <w:color w:val="002060"/>
          <w:sz w:val="24"/>
          <w:szCs w:val="24"/>
        </w:rPr>
        <w:t xml:space="preserve"> MARCH 2017, GLASGOW CITY CHAMBERS</w:t>
      </w:r>
    </w:p>
    <w:p w:rsidR="00D26FD4" w:rsidRDefault="00D26FD4" w:rsidP="00D26FD4">
      <w:pPr>
        <w:pStyle w:val="NoSpacing"/>
        <w:rPr>
          <w:b/>
          <w:u w:val="single"/>
          <w:lang w:eastAsia="en-GB"/>
        </w:rPr>
      </w:pPr>
    </w:p>
    <w:p w:rsidR="00EC401D" w:rsidRDefault="00D26FD4" w:rsidP="00EC401D">
      <w:pPr>
        <w:pStyle w:val="NoSpacing"/>
        <w:rPr>
          <w:lang w:eastAsia="en-GB"/>
        </w:rPr>
      </w:pPr>
      <w:r w:rsidRPr="00D26FD4">
        <w:rPr>
          <w:b/>
          <w:u w:val="single"/>
          <w:lang w:eastAsia="en-GB"/>
        </w:rPr>
        <w:t>Location and time</w:t>
      </w:r>
      <w:r>
        <w:rPr>
          <w:lang w:eastAsia="en-GB"/>
        </w:rPr>
        <w:t>:</w:t>
      </w:r>
      <w:r w:rsidR="00EC401D">
        <w:rPr>
          <w:lang w:eastAsia="en-GB"/>
        </w:rPr>
        <w:t xml:space="preserve"> </w:t>
      </w:r>
    </w:p>
    <w:p w:rsidR="005B2A9B" w:rsidRDefault="00D26FD4" w:rsidP="00EC401D">
      <w:pPr>
        <w:pStyle w:val="NoSpacing"/>
      </w:pPr>
      <w:r w:rsidRPr="00CC6045">
        <w:rPr>
          <w:lang w:eastAsia="en-GB"/>
        </w:rPr>
        <w:t xml:space="preserve">The </w:t>
      </w:r>
      <w:r>
        <w:rPr>
          <w:lang w:eastAsia="en-GB"/>
        </w:rPr>
        <w:t>Competition</w:t>
      </w:r>
      <w:r w:rsidRPr="00CC6045">
        <w:rPr>
          <w:lang w:eastAsia="en-GB"/>
        </w:rPr>
        <w:t xml:space="preserve"> will take place at Glasgow Council Debating Chamber </w:t>
      </w:r>
      <w:r>
        <w:rPr>
          <w:lang w:eastAsia="en-GB"/>
        </w:rPr>
        <w:t xml:space="preserve">on </w:t>
      </w:r>
      <w:r w:rsidRPr="00D26FD4">
        <w:rPr>
          <w:u w:val="single"/>
          <w:lang w:eastAsia="en-GB"/>
        </w:rPr>
        <w:t>Tuesday 21</w:t>
      </w:r>
      <w:r w:rsidRPr="00D26FD4">
        <w:rPr>
          <w:u w:val="single"/>
          <w:vertAlign w:val="superscript"/>
          <w:lang w:eastAsia="en-GB"/>
        </w:rPr>
        <w:t>st</w:t>
      </w:r>
      <w:r w:rsidRPr="00D26FD4">
        <w:rPr>
          <w:u w:val="single"/>
          <w:lang w:eastAsia="en-GB"/>
        </w:rPr>
        <w:t xml:space="preserve"> March</w:t>
      </w:r>
      <w:r w:rsidRPr="00CC6045">
        <w:rPr>
          <w:lang w:eastAsia="en-GB"/>
        </w:rPr>
        <w:t xml:space="preserve">. Registration is from </w:t>
      </w:r>
      <w:r w:rsidRPr="00D26FD4">
        <w:rPr>
          <w:u w:val="single"/>
          <w:lang w:eastAsia="en-GB"/>
        </w:rPr>
        <w:t xml:space="preserve">9am for a </w:t>
      </w:r>
      <w:r>
        <w:rPr>
          <w:u w:val="single"/>
          <w:lang w:eastAsia="en-GB"/>
        </w:rPr>
        <w:t xml:space="preserve">prompt </w:t>
      </w:r>
      <w:r w:rsidRPr="00D26FD4">
        <w:rPr>
          <w:u w:val="single"/>
          <w:lang w:eastAsia="en-GB"/>
        </w:rPr>
        <w:t>9.30am start</w:t>
      </w:r>
      <w:r w:rsidRPr="00CC6045">
        <w:rPr>
          <w:lang w:eastAsia="en-GB"/>
        </w:rPr>
        <w:t>. We plan to finish at 12</w:t>
      </w:r>
      <w:r>
        <w:rPr>
          <w:lang w:eastAsia="en-GB"/>
        </w:rPr>
        <w:t>.30</w:t>
      </w:r>
      <w:r w:rsidRPr="00CC6045">
        <w:rPr>
          <w:lang w:eastAsia="en-GB"/>
        </w:rPr>
        <w:t>pm.</w:t>
      </w:r>
      <w:r>
        <w:rPr>
          <w:lang w:eastAsia="en-GB"/>
        </w:rPr>
        <w:t xml:space="preserve"> </w:t>
      </w:r>
      <w:r w:rsidRPr="00CC6045">
        <w:rPr>
          <w:lang w:eastAsia="en-GB"/>
        </w:rPr>
        <w:t>When you arrive at the City Chambers please report to the fron</w:t>
      </w:r>
      <w:r>
        <w:rPr>
          <w:lang w:eastAsia="en-GB"/>
        </w:rPr>
        <w:t>t</w:t>
      </w:r>
      <w:r w:rsidRPr="00CC6045">
        <w:rPr>
          <w:lang w:eastAsia="en-GB"/>
        </w:rPr>
        <w:t xml:space="preserve"> desk. You'll then be taken up to the debating chamber on the 2nd floor.</w:t>
      </w:r>
    </w:p>
    <w:p w:rsidR="005B2A9B" w:rsidRDefault="005B2A9B" w:rsidP="00D26FD4">
      <w:pPr>
        <w:pStyle w:val="NoSpacing"/>
      </w:pPr>
    </w:p>
    <w:p w:rsidR="00D26FD4" w:rsidRPr="00EC401D" w:rsidRDefault="00D26FD4" w:rsidP="00EC401D">
      <w:pPr>
        <w:spacing w:after="0" w:line="240" w:lineRule="auto"/>
        <w:rPr>
          <w:rFonts w:ascii="Calibri" w:eastAsia="Calibri" w:hAnsi="Calibri" w:cs="Times New Roman"/>
          <w:lang w:eastAsia="en-GB"/>
        </w:rPr>
      </w:pPr>
      <w:r w:rsidRPr="00EC401D">
        <w:rPr>
          <w:rFonts w:ascii="Calibri" w:eastAsia="Calibri" w:hAnsi="Calibri" w:cs="Times New Roman"/>
          <w:b/>
          <w:u w:val="single"/>
          <w:lang w:eastAsia="en-GB"/>
        </w:rPr>
        <w:t>Guests and supporters</w:t>
      </w:r>
      <w:proofErr w:type="gramStart"/>
      <w:r w:rsidRPr="00EC401D">
        <w:rPr>
          <w:rFonts w:ascii="Calibri" w:eastAsia="Calibri" w:hAnsi="Calibri" w:cs="Times New Roman"/>
          <w:b/>
          <w:u w:val="single"/>
          <w:lang w:eastAsia="en-GB"/>
        </w:rPr>
        <w:t>:</w:t>
      </w:r>
      <w:proofErr w:type="gramEnd"/>
      <w:r w:rsidRPr="00EC401D">
        <w:rPr>
          <w:rFonts w:ascii="Calibri" w:eastAsia="Calibri" w:hAnsi="Calibri" w:cs="Times New Roman"/>
          <w:lang w:eastAsia="en-GB"/>
        </w:rPr>
        <w:br/>
        <w:t xml:space="preserve">Schools may </w:t>
      </w:r>
      <w:r w:rsidRPr="00E94938">
        <w:rPr>
          <w:rFonts w:ascii="Calibri" w:eastAsia="Calibri" w:hAnsi="Calibri" w:cs="Times New Roman"/>
          <w:lang w:eastAsia="en-GB"/>
        </w:rPr>
        <w:t xml:space="preserve">bring </w:t>
      </w:r>
      <w:r w:rsidR="00E94938" w:rsidRPr="00E94938">
        <w:rPr>
          <w:rFonts w:ascii="Calibri" w:eastAsia="Calibri" w:hAnsi="Calibri" w:cs="Times New Roman"/>
          <w:lang w:eastAsia="en-GB"/>
        </w:rPr>
        <w:t>additional pupils</w:t>
      </w:r>
      <w:r w:rsidRPr="00E94938">
        <w:rPr>
          <w:rFonts w:ascii="Calibri" w:eastAsia="Calibri" w:hAnsi="Calibri" w:cs="Times New Roman"/>
          <w:lang w:eastAsia="en-GB"/>
        </w:rPr>
        <w:t xml:space="preserve"> as supporters</w:t>
      </w:r>
      <w:r w:rsidRPr="00EC401D">
        <w:rPr>
          <w:rFonts w:ascii="Calibri" w:eastAsia="Calibri" w:hAnsi="Calibri" w:cs="Times New Roman"/>
          <w:lang w:eastAsia="en-GB"/>
        </w:rPr>
        <w:t xml:space="preserve"> to accompany their teams of four. This is up to the school, and schools are responsible for their own transport costs. We know that some parents might like to come, and they are welcome to do so. However, if there is not enough space, pupils and teachers will, of course, be given priority!</w:t>
      </w:r>
    </w:p>
    <w:p w:rsidR="00D26FD4" w:rsidRPr="00D26FD4" w:rsidRDefault="00D26FD4" w:rsidP="00D26FD4">
      <w:pPr>
        <w:spacing w:after="0" w:line="240" w:lineRule="auto"/>
        <w:rPr>
          <w:rFonts w:ascii="Calibri" w:eastAsia="Calibri" w:hAnsi="Calibri" w:cs="Times New Roman"/>
        </w:rPr>
      </w:pPr>
    </w:p>
    <w:p w:rsidR="00D26FD4" w:rsidRPr="00EC401D" w:rsidRDefault="00D26FD4" w:rsidP="00EC401D">
      <w:pPr>
        <w:spacing w:after="0" w:line="240" w:lineRule="auto"/>
        <w:rPr>
          <w:rFonts w:ascii="Calibri" w:eastAsia="Calibri" w:hAnsi="Calibri" w:cs="Times New Roman"/>
          <w:b/>
          <w:u w:val="single"/>
          <w:lang w:eastAsia="en-GB"/>
        </w:rPr>
      </w:pPr>
      <w:r w:rsidRPr="00EC401D">
        <w:rPr>
          <w:rFonts w:ascii="Calibri" w:eastAsia="Calibri" w:hAnsi="Calibri" w:cs="Times New Roman"/>
          <w:b/>
          <w:u w:val="single"/>
        </w:rPr>
        <w:t>Teams:</w:t>
      </w:r>
    </w:p>
    <w:p w:rsidR="00D26FD4" w:rsidRPr="00D26FD4" w:rsidRDefault="00D26FD4" w:rsidP="00D26FD4">
      <w:pPr>
        <w:spacing w:after="0" w:line="240" w:lineRule="auto"/>
        <w:rPr>
          <w:rFonts w:ascii="Calibri" w:eastAsia="Calibri" w:hAnsi="Calibri" w:cs="Times New Roman"/>
          <w:lang w:eastAsia="en-GB"/>
        </w:rPr>
      </w:pPr>
      <w:r>
        <w:rPr>
          <w:rFonts w:ascii="Calibri" w:eastAsia="Calibri" w:hAnsi="Calibri" w:cs="Times New Roman"/>
          <w:lang w:eastAsia="en-GB"/>
        </w:rPr>
        <w:t>Schools will bring</w:t>
      </w:r>
      <w:r w:rsidRPr="00D26FD4">
        <w:rPr>
          <w:rFonts w:ascii="Calibri" w:eastAsia="Calibri" w:hAnsi="Calibri" w:cs="Times New Roman"/>
          <w:lang w:eastAsia="en-GB"/>
        </w:rPr>
        <w:t xml:space="preserve"> team</w:t>
      </w:r>
      <w:r>
        <w:rPr>
          <w:rFonts w:ascii="Calibri" w:eastAsia="Calibri" w:hAnsi="Calibri" w:cs="Times New Roman"/>
          <w:lang w:eastAsia="en-GB"/>
        </w:rPr>
        <w:t>s</w:t>
      </w:r>
      <w:r w:rsidRPr="00D26FD4">
        <w:rPr>
          <w:rFonts w:ascii="Calibri" w:eastAsia="Calibri" w:hAnsi="Calibri" w:cs="Times New Roman"/>
          <w:lang w:eastAsia="en-GB"/>
        </w:rPr>
        <w:t xml:space="preserve"> of 4 pupils to the competition day (plus supporters). </w:t>
      </w:r>
      <w:r>
        <w:rPr>
          <w:rFonts w:ascii="Calibri" w:eastAsia="Calibri" w:hAnsi="Calibri" w:cs="Times New Roman"/>
          <w:lang w:eastAsia="en-GB"/>
        </w:rPr>
        <w:t>T</w:t>
      </w:r>
      <w:r w:rsidRPr="00D26FD4">
        <w:rPr>
          <w:rFonts w:ascii="Calibri" w:eastAsia="Calibri" w:hAnsi="Calibri" w:cs="Times New Roman"/>
          <w:lang w:eastAsia="en-GB"/>
        </w:rPr>
        <w:t>eam</w:t>
      </w:r>
      <w:r>
        <w:rPr>
          <w:rFonts w:ascii="Calibri" w:eastAsia="Calibri" w:hAnsi="Calibri" w:cs="Times New Roman"/>
          <w:lang w:eastAsia="en-GB"/>
        </w:rPr>
        <w:t>s</w:t>
      </w:r>
      <w:r w:rsidRPr="00D26FD4">
        <w:rPr>
          <w:rFonts w:ascii="Calibri" w:eastAsia="Calibri" w:hAnsi="Calibri" w:cs="Times New Roman"/>
          <w:lang w:eastAsia="en-GB"/>
        </w:rPr>
        <w:t xml:space="preserve"> will comprise: </w:t>
      </w:r>
    </w:p>
    <w:p w:rsidR="00D26FD4" w:rsidRPr="00D26FD4" w:rsidRDefault="00D26FD4" w:rsidP="00D26FD4">
      <w:pPr>
        <w:numPr>
          <w:ilvl w:val="0"/>
          <w:numId w:val="1"/>
        </w:numPr>
        <w:spacing w:after="0" w:line="240" w:lineRule="auto"/>
        <w:rPr>
          <w:rFonts w:ascii="Calibri" w:eastAsia="Calibri" w:hAnsi="Calibri" w:cs="Times New Roman"/>
          <w:lang w:eastAsia="en-GB"/>
        </w:rPr>
      </w:pPr>
      <w:r w:rsidRPr="00D26FD4">
        <w:rPr>
          <w:rFonts w:ascii="Calibri" w:eastAsia="Calibri" w:hAnsi="Calibri" w:cs="Times New Roman"/>
          <w:lang w:eastAsia="en-GB"/>
        </w:rPr>
        <w:t>Opening Speakers x 2 pupils</w:t>
      </w:r>
    </w:p>
    <w:p w:rsidR="00D26FD4" w:rsidRPr="00D26FD4" w:rsidRDefault="00D26FD4" w:rsidP="00D26FD4">
      <w:pPr>
        <w:numPr>
          <w:ilvl w:val="0"/>
          <w:numId w:val="1"/>
        </w:numPr>
        <w:spacing w:after="0" w:line="240" w:lineRule="auto"/>
        <w:rPr>
          <w:rFonts w:ascii="Calibri" w:eastAsia="Calibri" w:hAnsi="Calibri" w:cs="Times New Roman"/>
          <w:lang w:eastAsia="en-GB"/>
        </w:rPr>
      </w:pPr>
      <w:r w:rsidRPr="00D26FD4">
        <w:rPr>
          <w:rFonts w:ascii="Calibri" w:eastAsia="Calibri" w:hAnsi="Calibri" w:cs="Times New Roman"/>
          <w:lang w:eastAsia="en-GB"/>
        </w:rPr>
        <w:t>Floor Speaker x1 pupil</w:t>
      </w:r>
    </w:p>
    <w:p w:rsidR="00D26FD4" w:rsidRPr="00D26FD4" w:rsidRDefault="00D26FD4" w:rsidP="00D26FD4">
      <w:pPr>
        <w:numPr>
          <w:ilvl w:val="0"/>
          <w:numId w:val="1"/>
        </w:numPr>
        <w:spacing w:after="0" w:line="240" w:lineRule="auto"/>
        <w:rPr>
          <w:rFonts w:ascii="Calibri" w:eastAsia="Calibri" w:hAnsi="Calibri" w:cs="Times New Roman"/>
          <w:lang w:eastAsia="en-GB"/>
        </w:rPr>
      </w:pPr>
      <w:r w:rsidRPr="00D26FD4">
        <w:rPr>
          <w:rFonts w:ascii="Calibri" w:eastAsia="Calibri" w:hAnsi="Calibri" w:cs="Times New Roman"/>
          <w:lang w:eastAsia="en-GB"/>
        </w:rPr>
        <w:t>Team coach/reserve speaker x 1 pupil</w:t>
      </w:r>
    </w:p>
    <w:p w:rsidR="00D26FD4" w:rsidRPr="00D26FD4" w:rsidRDefault="00D26FD4" w:rsidP="00D26FD4">
      <w:pPr>
        <w:spacing w:after="0" w:line="240" w:lineRule="auto"/>
        <w:rPr>
          <w:rFonts w:ascii="Calibri" w:eastAsia="Calibri" w:hAnsi="Calibri" w:cs="Times New Roman"/>
          <w:lang w:eastAsia="en-GB"/>
        </w:rPr>
      </w:pPr>
    </w:p>
    <w:p w:rsidR="00D26FD4" w:rsidRPr="00D26FD4" w:rsidRDefault="00D26FD4" w:rsidP="00D26FD4">
      <w:pPr>
        <w:spacing w:after="0" w:line="240" w:lineRule="auto"/>
        <w:rPr>
          <w:rFonts w:ascii="Calibri" w:eastAsia="Calibri" w:hAnsi="Calibri" w:cs="Times New Roman"/>
          <w:u w:val="single"/>
          <w:lang w:eastAsia="en-GB"/>
        </w:rPr>
      </w:pPr>
      <w:r w:rsidRPr="00D26FD4">
        <w:rPr>
          <w:rFonts w:ascii="Calibri" w:eastAsia="Calibri" w:hAnsi="Calibri" w:cs="Times New Roman"/>
          <w:u w:val="single"/>
          <w:lang w:eastAsia="en-GB"/>
        </w:rPr>
        <w:t>The main speeches will be up to 3 minutes long and the floor speeches will be 2 minutes long.</w:t>
      </w:r>
    </w:p>
    <w:p w:rsidR="00D26FD4" w:rsidRPr="00D26FD4" w:rsidRDefault="00D26FD4" w:rsidP="00D26FD4">
      <w:pPr>
        <w:spacing w:after="0" w:line="240" w:lineRule="auto"/>
        <w:rPr>
          <w:rFonts w:ascii="Calibri" w:eastAsia="Calibri" w:hAnsi="Calibri" w:cs="Times New Roman"/>
          <w:lang w:eastAsia="en-GB"/>
        </w:rPr>
      </w:pPr>
    </w:p>
    <w:p w:rsidR="00D26FD4" w:rsidRPr="00EC401D" w:rsidRDefault="00D26FD4" w:rsidP="00EC401D">
      <w:pPr>
        <w:spacing w:after="0" w:line="240" w:lineRule="auto"/>
        <w:rPr>
          <w:rFonts w:ascii="Calibri" w:eastAsia="Calibri" w:hAnsi="Calibri" w:cs="Times New Roman"/>
          <w:b/>
          <w:u w:val="single"/>
          <w:lang w:eastAsia="en-GB"/>
        </w:rPr>
      </w:pPr>
      <w:r w:rsidRPr="00EC401D">
        <w:rPr>
          <w:rFonts w:ascii="Calibri" w:eastAsia="Calibri" w:hAnsi="Calibri" w:cs="Times New Roman"/>
          <w:b/>
          <w:u w:val="single"/>
          <w:lang w:eastAsia="en-GB"/>
        </w:rPr>
        <w:t>Judging:</w:t>
      </w:r>
    </w:p>
    <w:p w:rsidR="00D26FD4" w:rsidRPr="00D26FD4" w:rsidRDefault="00D26FD4" w:rsidP="00D26FD4">
      <w:pPr>
        <w:spacing w:after="0" w:line="240" w:lineRule="auto"/>
        <w:rPr>
          <w:rFonts w:ascii="Calibri" w:eastAsia="Calibri" w:hAnsi="Calibri" w:cs="Times New Roman"/>
          <w:lang w:eastAsia="en-GB"/>
        </w:rPr>
      </w:pPr>
      <w:r w:rsidRPr="00D26FD4">
        <w:rPr>
          <w:rFonts w:ascii="Calibri" w:eastAsia="Calibri" w:hAnsi="Calibri" w:cs="Times New Roman"/>
          <w:lang w:eastAsia="en-GB"/>
        </w:rPr>
        <w:t xml:space="preserve">The judges will be judging each team as a whole, looking at the content, the planning, and of course the delivery of the opening speeches and floor speeches, and how well the pupils have worked as a team and fulfilled their roles within the team. They will be looking for clear strong arguments that are well developed and properly explained. They will also be looking at clear logical speech structure. Finally, they will be looking for confident, engaging speakers who are able to persuade them. </w:t>
      </w:r>
    </w:p>
    <w:p w:rsidR="00D26FD4" w:rsidRPr="00D26FD4" w:rsidRDefault="00D26FD4" w:rsidP="00D26FD4">
      <w:pPr>
        <w:spacing w:after="0" w:line="240" w:lineRule="auto"/>
        <w:rPr>
          <w:rFonts w:ascii="Calibri" w:eastAsia="Calibri" w:hAnsi="Calibri" w:cs="Times New Roman"/>
          <w:lang w:eastAsia="en-GB"/>
        </w:rPr>
      </w:pPr>
    </w:p>
    <w:p w:rsidR="00D26FD4" w:rsidRPr="00D26FD4" w:rsidRDefault="00D26FD4" w:rsidP="00D26FD4">
      <w:pPr>
        <w:spacing w:after="0" w:line="240" w:lineRule="auto"/>
        <w:rPr>
          <w:rFonts w:ascii="Calibri" w:eastAsia="Calibri" w:hAnsi="Calibri" w:cs="Times New Roman"/>
          <w:lang w:eastAsia="en-GB"/>
        </w:rPr>
      </w:pPr>
      <w:r w:rsidRPr="00D26FD4">
        <w:rPr>
          <w:rFonts w:ascii="Calibri" w:eastAsia="Calibri" w:hAnsi="Calibri" w:cs="Times New Roman"/>
          <w:lang w:eastAsia="en-GB"/>
        </w:rPr>
        <w:t>The judges will award the following:</w:t>
      </w:r>
    </w:p>
    <w:p w:rsidR="00D26FD4" w:rsidRPr="00D26FD4" w:rsidRDefault="00D26FD4" w:rsidP="00D26FD4">
      <w:pPr>
        <w:numPr>
          <w:ilvl w:val="0"/>
          <w:numId w:val="2"/>
        </w:numPr>
        <w:spacing w:after="0" w:line="240" w:lineRule="auto"/>
        <w:rPr>
          <w:rFonts w:ascii="Calibri" w:eastAsia="Calibri" w:hAnsi="Calibri" w:cs="Times New Roman"/>
          <w:lang w:eastAsia="en-GB"/>
        </w:rPr>
      </w:pPr>
      <w:r w:rsidRPr="00D26FD4">
        <w:rPr>
          <w:rFonts w:ascii="Calibri" w:eastAsia="Calibri" w:hAnsi="Calibri" w:cs="Times New Roman"/>
          <w:lang w:eastAsia="en-GB"/>
        </w:rPr>
        <w:t>Winners (team)</w:t>
      </w:r>
    </w:p>
    <w:p w:rsidR="00D26FD4" w:rsidRPr="00D26FD4" w:rsidRDefault="00D26FD4" w:rsidP="00D26FD4">
      <w:pPr>
        <w:numPr>
          <w:ilvl w:val="0"/>
          <w:numId w:val="2"/>
        </w:numPr>
        <w:spacing w:after="0" w:line="240" w:lineRule="auto"/>
        <w:rPr>
          <w:rFonts w:ascii="Calibri" w:eastAsia="Calibri" w:hAnsi="Calibri" w:cs="Times New Roman"/>
          <w:lang w:eastAsia="en-GB"/>
        </w:rPr>
      </w:pPr>
      <w:r w:rsidRPr="00D26FD4">
        <w:rPr>
          <w:rFonts w:ascii="Calibri" w:eastAsia="Calibri" w:hAnsi="Calibri" w:cs="Times New Roman"/>
          <w:lang w:eastAsia="en-GB"/>
        </w:rPr>
        <w:t xml:space="preserve">Runner up (team) </w:t>
      </w:r>
    </w:p>
    <w:p w:rsidR="00D26FD4" w:rsidRPr="00D26FD4" w:rsidRDefault="00D26FD4" w:rsidP="00D26FD4">
      <w:pPr>
        <w:numPr>
          <w:ilvl w:val="0"/>
          <w:numId w:val="2"/>
        </w:numPr>
        <w:spacing w:after="0" w:line="240" w:lineRule="auto"/>
        <w:rPr>
          <w:rFonts w:ascii="Calibri" w:eastAsia="Calibri" w:hAnsi="Calibri" w:cs="Times New Roman"/>
          <w:lang w:eastAsia="en-GB"/>
        </w:rPr>
      </w:pPr>
      <w:r w:rsidRPr="00D26FD4">
        <w:rPr>
          <w:rFonts w:ascii="Calibri" w:eastAsia="Calibri" w:hAnsi="Calibri" w:cs="Times New Roman"/>
          <w:lang w:eastAsia="en-GB"/>
        </w:rPr>
        <w:t>Best Speaker (individual, either an Opening Speaker or a Floor Speaker)</w:t>
      </w:r>
    </w:p>
    <w:p w:rsidR="00417A60" w:rsidRPr="00417A60" w:rsidRDefault="00417A60" w:rsidP="00417A60">
      <w:pPr>
        <w:spacing w:after="0" w:line="240" w:lineRule="auto"/>
        <w:rPr>
          <w:rFonts w:ascii="Calibri" w:eastAsia="Calibri" w:hAnsi="Calibri" w:cs="Times New Roman"/>
          <w:lang w:eastAsia="en-GB"/>
        </w:rPr>
      </w:pPr>
    </w:p>
    <w:p w:rsidR="00417A60" w:rsidRPr="00417A60" w:rsidRDefault="00417A60" w:rsidP="00EC401D">
      <w:pPr>
        <w:pStyle w:val="NoSpacing"/>
        <w:rPr>
          <w:b/>
          <w:u w:val="single"/>
          <w:lang w:eastAsia="en-GB"/>
        </w:rPr>
      </w:pPr>
      <w:r w:rsidRPr="00417A60">
        <w:rPr>
          <w:b/>
          <w:u w:val="single"/>
          <w:lang w:eastAsia="en-GB"/>
        </w:rPr>
        <w:t xml:space="preserve">Debate Format: </w:t>
      </w:r>
    </w:p>
    <w:p w:rsidR="00417A60" w:rsidRDefault="00417A60" w:rsidP="00417A60">
      <w:pPr>
        <w:pStyle w:val="NoSpacing"/>
        <w:rPr>
          <w:lang w:eastAsia="en-GB"/>
        </w:rPr>
      </w:pPr>
      <w:r w:rsidRPr="00417A60">
        <w:rPr>
          <w:lang w:eastAsia="en-GB"/>
        </w:rPr>
        <w:t xml:space="preserve">The competition is essentially a balloon debate, about which building has made the most valuable contribution to Glasgow’s history and heritage. The teams </w:t>
      </w:r>
      <w:r>
        <w:rPr>
          <w:lang w:eastAsia="en-GB"/>
        </w:rPr>
        <w:t xml:space="preserve">are </w:t>
      </w:r>
      <w:r w:rsidRPr="00417A60">
        <w:rPr>
          <w:lang w:eastAsia="en-GB"/>
        </w:rPr>
        <w:t>allocated their building in advance, in order to research their building and its history. We encourage schools to visit their building if at all possible, and to use the resources produced for this programme by Glasgow City Heritage Trust.</w:t>
      </w:r>
    </w:p>
    <w:p w:rsidR="00EC401D" w:rsidRDefault="00EC401D" w:rsidP="00417A60">
      <w:pPr>
        <w:pStyle w:val="NoSpacing"/>
        <w:rPr>
          <w:lang w:eastAsia="en-GB"/>
        </w:rPr>
      </w:pPr>
    </w:p>
    <w:p w:rsidR="00EC401D" w:rsidRPr="00D26FD4" w:rsidRDefault="00EC401D" w:rsidP="00EC401D">
      <w:pPr>
        <w:spacing w:after="0" w:line="240" w:lineRule="auto"/>
        <w:rPr>
          <w:rFonts w:ascii="Calibri" w:eastAsia="Calibri" w:hAnsi="Calibri" w:cs="Times New Roman"/>
          <w:lang w:eastAsia="en-GB"/>
        </w:rPr>
      </w:pPr>
      <w:r>
        <w:rPr>
          <w:rFonts w:ascii="Calibri" w:eastAsia="Calibri" w:hAnsi="Calibri" w:cs="Times New Roman"/>
          <w:lang w:eastAsia="en-GB"/>
        </w:rPr>
        <w:t xml:space="preserve">Teams have </w:t>
      </w:r>
      <w:r w:rsidRPr="00D26FD4">
        <w:rPr>
          <w:rFonts w:ascii="Calibri" w:eastAsia="Calibri" w:hAnsi="Calibri" w:cs="Times New Roman"/>
          <w:lang w:eastAsia="en-GB"/>
        </w:rPr>
        <w:t xml:space="preserve">been allocated the building </w:t>
      </w:r>
      <w:r>
        <w:rPr>
          <w:rFonts w:ascii="Calibri" w:eastAsia="Calibri" w:hAnsi="Calibri" w:cs="Times New Roman"/>
          <w:lang w:eastAsia="en-GB"/>
        </w:rPr>
        <w:t>they</w:t>
      </w:r>
      <w:r w:rsidRPr="00D26FD4">
        <w:rPr>
          <w:rFonts w:ascii="Calibri" w:eastAsia="Calibri" w:hAnsi="Calibri" w:cs="Times New Roman"/>
          <w:lang w:eastAsia="en-GB"/>
        </w:rPr>
        <w:t xml:space="preserve"> are representing. To make the event easier for everyone to manage, particularly the floor speakers, th</w:t>
      </w:r>
      <w:r>
        <w:rPr>
          <w:rFonts w:ascii="Calibri" w:eastAsia="Calibri" w:hAnsi="Calibri" w:cs="Times New Roman"/>
          <w:lang w:eastAsia="en-GB"/>
        </w:rPr>
        <w:t>e morning will be divided into</w:t>
      </w:r>
      <w:r w:rsidRPr="00D26FD4">
        <w:rPr>
          <w:rFonts w:ascii="Calibri" w:eastAsia="Calibri" w:hAnsi="Calibri" w:cs="Times New Roman"/>
          <w:lang w:eastAsia="en-GB"/>
        </w:rPr>
        <w:t xml:space="preserve"> sessions. During each session, each set of teams will speak about each building in turn, which will be followed </w:t>
      </w:r>
      <w:r w:rsidRPr="00D26FD4">
        <w:rPr>
          <w:rFonts w:ascii="Calibri" w:eastAsia="Calibri" w:hAnsi="Calibri" w:cs="Times New Roman"/>
          <w:lang w:eastAsia="en-GB"/>
        </w:rPr>
        <w:lastRenderedPageBreak/>
        <w:t xml:space="preserve">by the floor speeches for that set of teams. There will then be a short break before the next set of speeches. </w:t>
      </w:r>
      <w:r>
        <w:rPr>
          <w:rFonts w:ascii="Calibri" w:eastAsia="Calibri" w:hAnsi="Calibri" w:cs="Times New Roman"/>
          <w:lang w:eastAsia="en-GB"/>
        </w:rPr>
        <w:t>The winners and runners-up</w:t>
      </w:r>
      <w:r w:rsidRPr="00D26FD4">
        <w:rPr>
          <w:rFonts w:ascii="Calibri" w:eastAsia="Calibri" w:hAnsi="Calibri" w:cs="Times New Roman"/>
          <w:lang w:eastAsia="en-GB"/>
        </w:rPr>
        <w:t xml:space="preserve"> will be chosen from across all sessions. </w:t>
      </w:r>
    </w:p>
    <w:p w:rsidR="00417A60" w:rsidRPr="00417A60" w:rsidRDefault="00417A60" w:rsidP="00417A60">
      <w:pPr>
        <w:spacing w:after="0" w:line="240" w:lineRule="auto"/>
        <w:rPr>
          <w:rFonts w:ascii="Calibri" w:eastAsia="Calibri" w:hAnsi="Calibri" w:cs="Times New Roman"/>
          <w:lang w:eastAsia="en-GB"/>
        </w:rPr>
      </w:pPr>
    </w:p>
    <w:p w:rsidR="00417A60" w:rsidRPr="00EC401D" w:rsidRDefault="00417A60" w:rsidP="00EC401D">
      <w:pPr>
        <w:spacing w:after="0" w:line="240" w:lineRule="auto"/>
        <w:rPr>
          <w:rFonts w:ascii="Calibri" w:eastAsia="Calibri" w:hAnsi="Calibri" w:cs="Times New Roman"/>
          <w:b/>
          <w:u w:val="single"/>
          <w:lang w:eastAsia="en-GB"/>
        </w:rPr>
      </w:pPr>
      <w:r w:rsidRPr="00EC401D">
        <w:rPr>
          <w:rFonts w:ascii="Calibri" w:eastAsia="Calibri" w:hAnsi="Calibri" w:cs="Times New Roman"/>
          <w:b/>
          <w:u w:val="single"/>
          <w:lang w:eastAsia="en-GB"/>
        </w:rPr>
        <w:t>Roles in the debate:</w:t>
      </w:r>
    </w:p>
    <w:p w:rsidR="00417A60" w:rsidRDefault="00417A60" w:rsidP="00417A60">
      <w:pPr>
        <w:spacing w:after="0" w:line="240" w:lineRule="auto"/>
        <w:rPr>
          <w:rFonts w:ascii="Calibri" w:eastAsia="Calibri" w:hAnsi="Calibri" w:cs="Times New Roman"/>
          <w:lang w:eastAsia="en-GB"/>
        </w:rPr>
      </w:pPr>
      <w:r w:rsidRPr="00417A60">
        <w:rPr>
          <w:rFonts w:ascii="Calibri" w:eastAsia="Calibri" w:hAnsi="Calibri" w:cs="Times New Roman"/>
          <w:lang w:eastAsia="en-GB"/>
        </w:rPr>
        <w:t>T</w:t>
      </w:r>
      <w:r>
        <w:rPr>
          <w:rFonts w:ascii="Calibri" w:eastAsia="Calibri" w:hAnsi="Calibri" w:cs="Times New Roman"/>
          <w:lang w:eastAsia="en-GB"/>
        </w:rPr>
        <w:t>eams will comprise the following roles:</w:t>
      </w:r>
    </w:p>
    <w:p w:rsidR="00417A60" w:rsidRPr="00D446B1" w:rsidRDefault="00417A60" w:rsidP="00D446B1">
      <w:pPr>
        <w:pStyle w:val="ListParagraph"/>
        <w:numPr>
          <w:ilvl w:val="0"/>
          <w:numId w:val="3"/>
        </w:numPr>
        <w:spacing w:after="0" w:line="240" w:lineRule="auto"/>
        <w:rPr>
          <w:rFonts w:ascii="Calibri" w:eastAsia="Calibri" w:hAnsi="Calibri" w:cs="Times New Roman"/>
          <w:b/>
          <w:u w:val="single"/>
          <w:lang w:eastAsia="en-GB"/>
        </w:rPr>
      </w:pPr>
      <w:r w:rsidRPr="00D446B1">
        <w:rPr>
          <w:rFonts w:ascii="Calibri" w:eastAsia="Calibri" w:hAnsi="Calibri" w:cs="Times New Roman"/>
          <w:b/>
          <w:u w:val="single"/>
          <w:lang w:eastAsia="en-GB"/>
        </w:rPr>
        <w:t xml:space="preserve">Opening speakers </w:t>
      </w:r>
      <w:r w:rsidR="00D446B1" w:rsidRPr="00D446B1">
        <w:rPr>
          <w:rFonts w:ascii="Calibri" w:eastAsia="Calibri" w:hAnsi="Calibri" w:cs="Times New Roman"/>
          <w:b/>
          <w:u w:val="single"/>
          <w:lang w:eastAsia="en-GB"/>
        </w:rPr>
        <w:t>– 2 pupils sharing the 3 minute speech</w:t>
      </w:r>
    </w:p>
    <w:p w:rsidR="00D446B1" w:rsidRPr="00D446B1" w:rsidRDefault="00D446B1" w:rsidP="00D446B1">
      <w:pPr>
        <w:pStyle w:val="NoSpacing"/>
      </w:pPr>
      <w:r w:rsidRPr="00D446B1">
        <w:rPr>
          <w:lang w:eastAsia="en-GB"/>
        </w:rPr>
        <w:t xml:space="preserve">The job of the opening speakers is to present a speech about their building on behalf of the team. They will need to explain a little about their building and put forward the main arguments in favour of their building. They will need to explain in their arguments why each point they make is important (REAL arguments) and why their building is the most valuable to Glasgow. The two speakers should </w:t>
      </w:r>
      <w:r w:rsidRPr="00D446B1">
        <w:t xml:space="preserve">divide the 3 minute speech between them in a sensible way, but it is up to them how it is divided. </w:t>
      </w:r>
    </w:p>
    <w:p w:rsidR="00D446B1" w:rsidRPr="00D446B1" w:rsidRDefault="00D446B1" w:rsidP="00D446B1">
      <w:pPr>
        <w:pStyle w:val="NoSpacing"/>
        <w:rPr>
          <w:b/>
          <w:u w:val="single"/>
        </w:rPr>
      </w:pPr>
      <w:r w:rsidRPr="00D446B1">
        <w:rPr>
          <w:b/>
          <w:u w:val="single"/>
        </w:rPr>
        <w:t xml:space="preserve">The opening speech should be 3 minutes long. </w:t>
      </w:r>
    </w:p>
    <w:p w:rsidR="00417A60" w:rsidRPr="00417A60" w:rsidRDefault="00417A60" w:rsidP="00417A60">
      <w:pPr>
        <w:spacing w:after="0" w:line="240" w:lineRule="auto"/>
        <w:rPr>
          <w:rFonts w:ascii="Calibri" w:eastAsia="Calibri" w:hAnsi="Calibri" w:cs="Times New Roman"/>
          <w:lang w:eastAsia="en-GB"/>
        </w:rPr>
      </w:pPr>
    </w:p>
    <w:p w:rsidR="00417A60" w:rsidRPr="00417A60" w:rsidRDefault="00D446B1" w:rsidP="00D446B1">
      <w:pPr>
        <w:pStyle w:val="ListParagraph"/>
        <w:numPr>
          <w:ilvl w:val="0"/>
          <w:numId w:val="3"/>
        </w:numPr>
        <w:spacing w:after="0" w:line="240" w:lineRule="auto"/>
        <w:rPr>
          <w:rFonts w:ascii="Calibri" w:eastAsia="Calibri" w:hAnsi="Calibri" w:cs="Times New Roman"/>
          <w:b/>
          <w:u w:val="single"/>
          <w:lang w:eastAsia="en-GB"/>
        </w:rPr>
      </w:pPr>
      <w:r>
        <w:rPr>
          <w:rFonts w:ascii="Calibri" w:eastAsia="Calibri" w:hAnsi="Calibri" w:cs="Times New Roman"/>
          <w:b/>
          <w:u w:val="single"/>
          <w:lang w:eastAsia="en-GB"/>
        </w:rPr>
        <w:t>Floor speaker – 1 pupil per team</w:t>
      </w:r>
    </w:p>
    <w:p w:rsidR="00D446B1" w:rsidRDefault="00D446B1" w:rsidP="00D446B1">
      <w:pPr>
        <w:pStyle w:val="NoSpacing"/>
      </w:pPr>
      <w:r w:rsidRPr="00D446B1">
        <w:t xml:space="preserve">The floor debate comes after all the Opening Speeches in your section of the debate. The floor speaker has two main tasks: briefly recap the main points from their team, and then provide rebuttal, where they highlight some flaws in the other teams’ speeches or make comparisons between their building and those of their opponents. They only need to deal with the speeches in their session. Floor speakers will need to write their speeches during the debate, and can be helped with this by the Coach. </w:t>
      </w:r>
      <w:r>
        <w:t xml:space="preserve"> </w:t>
      </w:r>
    </w:p>
    <w:p w:rsidR="00D446B1" w:rsidRPr="00D446B1" w:rsidRDefault="00D446B1" w:rsidP="00D446B1">
      <w:pPr>
        <w:pStyle w:val="NoSpacing"/>
        <w:rPr>
          <w:b/>
          <w:u w:val="single"/>
        </w:rPr>
      </w:pPr>
      <w:r w:rsidRPr="00D446B1">
        <w:rPr>
          <w:b/>
          <w:u w:val="single"/>
        </w:rPr>
        <w:t>The floor speech should be2 minutes long.</w:t>
      </w:r>
    </w:p>
    <w:p w:rsidR="00417A60" w:rsidRPr="00417A60" w:rsidRDefault="00417A60" w:rsidP="00417A60">
      <w:pPr>
        <w:spacing w:after="0" w:line="240" w:lineRule="auto"/>
        <w:rPr>
          <w:rFonts w:ascii="Calibri" w:eastAsia="Calibri" w:hAnsi="Calibri" w:cs="Times New Roman"/>
          <w:lang w:eastAsia="en-GB"/>
        </w:rPr>
      </w:pPr>
      <w:r w:rsidRPr="00417A60">
        <w:rPr>
          <w:rFonts w:ascii="Calibri" w:eastAsia="Calibri" w:hAnsi="Calibri" w:cs="Times New Roman"/>
          <w:lang w:eastAsia="en-GB"/>
        </w:rPr>
        <w:t> </w:t>
      </w:r>
    </w:p>
    <w:p w:rsidR="00417A60" w:rsidRPr="00417A60" w:rsidRDefault="00417A60" w:rsidP="00D446B1">
      <w:pPr>
        <w:pStyle w:val="ListParagraph"/>
        <w:numPr>
          <w:ilvl w:val="0"/>
          <w:numId w:val="3"/>
        </w:numPr>
        <w:spacing w:after="0" w:line="240" w:lineRule="auto"/>
        <w:rPr>
          <w:rFonts w:ascii="Calibri" w:eastAsia="Calibri" w:hAnsi="Calibri" w:cs="Times New Roman"/>
          <w:b/>
          <w:u w:val="single"/>
          <w:lang w:eastAsia="en-GB"/>
        </w:rPr>
      </w:pPr>
      <w:r w:rsidRPr="00417A60">
        <w:rPr>
          <w:rFonts w:ascii="Calibri" w:eastAsia="Calibri" w:hAnsi="Calibri" w:cs="Times New Roman"/>
          <w:b/>
          <w:u w:val="single"/>
          <w:lang w:eastAsia="en-GB"/>
        </w:rPr>
        <w:t>Coach/Reserve</w:t>
      </w:r>
      <w:r w:rsidR="00D446B1">
        <w:rPr>
          <w:rFonts w:ascii="Calibri" w:eastAsia="Calibri" w:hAnsi="Calibri" w:cs="Times New Roman"/>
          <w:b/>
          <w:u w:val="single"/>
          <w:lang w:eastAsia="en-GB"/>
        </w:rPr>
        <w:t xml:space="preserve"> – 1 pupil per team</w:t>
      </w:r>
    </w:p>
    <w:p w:rsidR="00417A60" w:rsidRPr="00417A60" w:rsidRDefault="00417A60" w:rsidP="00417A60">
      <w:pPr>
        <w:spacing w:after="0" w:line="240" w:lineRule="auto"/>
        <w:rPr>
          <w:rFonts w:ascii="Calibri" w:eastAsia="Calibri" w:hAnsi="Calibri" w:cs="Times New Roman"/>
          <w:lang w:eastAsia="en-GB"/>
        </w:rPr>
      </w:pPr>
      <w:r w:rsidRPr="00417A60">
        <w:rPr>
          <w:rFonts w:ascii="Calibri" w:eastAsia="Calibri" w:hAnsi="Calibri" w:cs="Times New Roman"/>
          <w:lang w:eastAsia="en-GB"/>
        </w:rPr>
        <w:t>The role of the coach/reserve is to help the team prepare. The coach/reserve will be sitting next to the floor speaker during the debate so can also help the floor speaker prep during the debate.</w:t>
      </w:r>
    </w:p>
    <w:p w:rsidR="00EC401D" w:rsidRDefault="00EC401D" w:rsidP="00EC401D">
      <w:pPr>
        <w:spacing w:after="0" w:line="240" w:lineRule="auto"/>
        <w:rPr>
          <w:rFonts w:ascii="Calibri" w:eastAsia="Calibri" w:hAnsi="Calibri" w:cs="Times New Roman"/>
          <w:b/>
          <w:u w:val="single"/>
          <w:lang w:eastAsia="en-GB"/>
        </w:rPr>
      </w:pPr>
    </w:p>
    <w:p w:rsidR="00417A60" w:rsidRPr="00EC401D" w:rsidRDefault="00D446B1" w:rsidP="00EC401D">
      <w:pPr>
        <w:spacing w:after="0" w:line="240" w:lineRule="auto"/>
        <w:rPr>
          <w:rFonts w:ascii="Calibri" w:eastAsia="Calibri" w:hAnsi="Calibri" w:cs="Times New Roman"/>
          <w:lang w:eastAsia="en-GB"/>
        </w:rPr>
      </w:pPr>
      <w:r w:rsidRPr="00EC401D">
        <w:rPr>
          <w:rFonts w:ascii="Calibri" w:eastAsia="Calibri" w:hAnsi="Calibri" w:cs="Times New Roman"/>
          <w:b/>
          <w:u w:val="single"/>
          <w:lang w:eastAsia="en-GB"/>
        </w:rPr>
        <w:t>Things</w:t>
      </w:r>
      <w:r w:rsidR="00BD75AA">
        <w:rPr>
          <w:rFonts w:ascii="Calibri" w:eastAsia="Calibri" w:hAnsi="Calibri" w:cs="Times New Roman"/>
          <w:b/>
          <w:u w:val="single"/>
          <w:lang w:eastAsia="en-GB"/>
        </w:rPr>
        <w:t xml:space="preserve"> you could think about </w:t>
      </w:r>
      <w:proofErr w:type="gramStart"/>
      <w:r w:rsidR="00BD75AA">
        <w:rPr>
          <w:rFonts w:ascii="Calibri" w:eastAsia="Calibri" w:hAnsi="Calibri" w:cs="Times New Roman"/>
          <w:b/>
          <w:u w:val="single"/>
          <w:lang w:eastAsia="en-GB"/>
        </w:rPr>
        <w:t>when  you</w:t>
      </w:r>
      <w:proofErr w:type="gramEnd"/>
      <w:r w:rsidR="00BD75AA">
        <w:rPr>
          <w:rFonts w:ascii="Calibri" w:eastAsia="Calibri" w:hAnsi="Calibri" w:cs="Times New Roman"/>
          <w:b/>
          <w:u w:val="single"/>
          <w:lang w:eastAsia="en-GB"/>
        </w:rPr>
        <w:t xml:space="preserve"> are researching and preparing your speeches</w:t>
      </w:r>
      <w:r w:rsidRPr="00EC401D">
        <w:rPr>
          <w:rFonts w:ascii="Calibri" w:eastAsia="Calibri" w:hAnsi="Calibri" w:cs="Times New Roman"/>
          <w:b/>
          <w:u w:val="single"/>
          <w:lang w:eastAsia="en-GB"/>
        </w:rPr>
        <w:t>:</w:t>
      </w:r>
    </w:p>
    <w:p w:rsidR="00D446B1" w:rsidRDefault="00D446B1" w:rsidP="00417A60">
      <w:pPr>
        <w:spacing w:after="0" w:line="240" w:lineRule="auto"/>
        <w:rPr>
          <w:rFonts w:ascii="Calibri" w:eastAsia="Calibri" w:hAnsi="Calibri" w:cs="Times New Roman"/>
          <w:lang w:eastAsia="en-GB"/>
        </w:rPr>
      </w:pPr>
    </w:p>
    <w:p w:rsidR="00BD75AA" w:rsidRPr="00BD75AA" w:rsidRDefault="00BD75AA" w:rsidP="00BD75AA">
      <w:pPr>
        <w:pStyle w:val="NoSpacing"/>
        <w:rPr>
          <w:shd w:val="clear" w:color="auto" w:fill="FFFFFF"/>
          <w:lang w:eastAsia="en-GB"/>
        </w:rPr>
      </w:pPr>
      <w:r w:rsidRPr="00BD75AA">
        <w:rPr>
          <w:b/>
          <w:bCs/>
          <w:shd w:val="clear" w:color="auto" w:fill="FFFFFF"/>
          <w:lang w:eastAsia="en-GB"/>
        </w:rPr>
        <w:t>W</w:t>
      </w:r>
      <w:r>
        <w:rPr>
          <w:b/>
          <w:bCs/>
          <w:shd w:val="clear" w:color="auto" w:fill="FFFFFF"/>
          <w:lang w:eastAsia="en-GB"/>
        </w:rPr>
        <w:t>hat makes a building important?</w:t>
      </w:r>
      <w:r w:rsidRPr="00BD75AA">
        <w:rPr>
          <w:shd w:val="clear" w:color="auto" w:fill="FFFFFF"/>
          <w:lang w:eastAsia="en-GB"/>
        </w:rPr>
        <w:br/>
        <w:t>We use 3 criteria to decide if a building is important enough to be ‘Listed’ - </w:t>
      </w:r>
    </w:p>
    <w:p w:rsidR="00BD75AA" w:rsidRPr="00BD75AA" w:rsidRDefault="00BD75AA" w:rsidP="00BD75AA">
      <w:pPr>
        <w:pStyle w:val="NoSpacing"/>
        <w:numPr>
          <w:ilvl w:val="0"/>
          <w:numId w:val="3"/>
        </w:numPr>
        <w:rPr>
          <w:shd w:val="clear" w:color="auto" w:fill="FFFFFF"/>
          <w:lang w:eastAsia="en-GB"/>
        </w:rPr>
      </w:pPr>
      <w:r w:rsidRPr="00BD75AA">
        <w:rPr>
          <w:shd w:val="clear" w:color="auto" w:fill="FFFFFF"/>
          <w:lang w:eastAsia="en-GB"/>
        </w:rPr>
        <w:t>Age &amp; rarity</w:t>
      </w:r>
    </w:p>
    <w:p w:rsidR="00BD75AA" w:rsidRPr="00BD75AA" w:rsidRDefault="00BD75AA" w:rsidP="00BD75AA">
      <w:pPr>
        <w:pStyle w:val="NoSpacing"/>
        <w:numPr>
          <w:ilvl w:val="0"/>
          <w:numId w:val="3"/>
        </w:numPr>
        <w:rPr>
          <w:shd w:val="clear" w:color="auto" w:fill="FFFFFF"/>
          <w:lang w:eastAsia="en-GB"/>
        </w:rPr>
      </w:pPr>
      <w:r w:rsidRPr="00BD75AA">
        <w:rPr>
          <w:shd w:val="clear" w:color="auto" w:fill="FFFFFF"/>
          <w:lang w:eastAsia="en-GB"/>
        </w:rPr>
        <w:t>Architectural or historic interest</w:t>
      </w:r>
    </w:p>
    <w:p w:rsidR="00BD75AA" w:rsidRPr="00BD75AA" w:rsidRDefault="00BD75AA" w:rsidP="00BD75AA">
      <w:pPr>
        <w:pStyle w:val="NoSpacing"/>
        <w:numPr>
          <w:ilvl w:val="0"/>
          <w:numId w:val="3"/>
        </w:numPr>
        <w:rPr>
          <w:shd w:val="clear" w:color="auto" w:fill="FFFFFF"/>
          <w:lang w:eastAsia="en-GB"/>
        </w:rPr>
      </w:pPr>
      <w:r w:rsidRPr="00BD75AA">
        <w:rPr>
          <w:shd w:val="clear" w:color="auto" w:fill="FFFFFF"/>
          <w:lang w:eastAsia="en-GB"/>
        </w:rPr>
        <w:t>Close historical association</w:t>
      </w:r>
    </w:p>
    <w:p w:rsidR="00BD75AA" w:rsidRPr="00BD75AA" w:rsidRDefault="00BD75AA" w:rsidP="00BD75AA">
      <w:pPr>
        <w:pStyle w:val="NoSpacing"/>
        <w:rPr>
          <w:lang w:eastAsia="en-GB"/>
        </w:rPr>
      </w:pPr>
      <w:r w:rsidRPr="00BD75AA">
        <w:rPr>
          <w:shd w:val="clear" w:color="auto" w:fill="FFFFFF"/>
          <w:lang w:eastAsia="en-GB"/>
        </w:rPr>
        <w:br/>
      </w:r>
      <w:r w:rsidRPr="00BD75AA">
        <w:rPr>
          <w:b/>
          <w:bCs/>
          <w:shd w:val="clear" w:color="auto" w:fill="FFFFFF"/>
          <w:lang w:eastAsia="en-GB"/>
        </w:rPr>
        <w:t>Questions to think about</w:t>
      </w:r>
      <w:proofErr w:type="gramStart"/>
      <w:r w:rsidRPr="00BD75AA">
        <w:rPr>
          <w:b/>
          <w:bCs/>
          <w:shd w:val="clear" w:color="auto" w:fill="FFFFFF"/>
          <w:lang w:eastAsia="en-GB"/>
        </w:rPr>
        <w:t>:</w:t>
      </w:r>
      <w:proofErr w:type="gramEnd"/>
      <w:r w:rsidRPr="00BD75AA">
        <w:rPr>
          <w:b/>
          <w:bCs/>
          <w:shd w:val="clear" w:color="auto" w:fill="FFFFFF"/>
          <w:lang w:eastAsia="en-GB"/>
        </w:rPr>
        <w:br/>
      </w:r>
      <w:r w:rsidRPr="00BD75AA">
        <w:rPr>
          <w:lang w:eastAsia="en-GB"/>
        </w:rPr>
        <w:t>What is it made of? Where did the materials come from?</w:t>
      </w:r>
    </w:p>
    <w:p w:rsidR="00BD75AA" w:rsidRPr="00BD75AA" w:rsidRDefault="00BD75AA" w:rsidP="00BD75AA">
      <w:pPr>
        <w:pStyle w:val="NoSpacing"/>
        <w:numPr>
          <w:ilvl w:val="0"/>
          <w:numId w:val="8"/>
        </w:numPr>
        <w:rPr>
          <w:lang w:eastAsia="en-GB"/>
        </w:rPr>
      </w:pPr>
      <w:r w:rsidRPr="00BD75AA">
        <w:rPr>
          <w:lang w:eastAsia="en-GB"/>
        </w:rPr>
        <w:t>When was it built? What else was being built at the same time? Are they similar or different?</w:t>
      </w:r>
    </w:p>
    <w:p w:rsidR="00BD75AA" w:rsidRPr="00BD75AA" w:rsidRDefault="00BD75AA" w:rsidP="00BD75AA">
      <w:pPr>
        <w:pStyle w:val="NoSpacing"/>
        <w:numPr>
          <w:ilvl w:val="0"/>
          <w:numId w:val="8"/>
        </w:numPr>
        <w:rPr>
          <w:lang w:eastAsia="en-GB"/>
        </w:rPr>
      </w:pPr>
      <w:r w:rsidRPr="00BD75AA">
        <w:rPr>
          <w:lang w:eastAsia="en-GB"/>
        </w:rPr>
        <w:t>Where does light come in? Is the building nice to be inside?</w:t>
      </w:r>
    </w:p>
    <w:p w:rsidR="00BD75AA" w:rsidRPr="00BD75AA" w:rsidRDefault="00BD75AA" w:rsidP="00BD75AA">
      <w:pPr>
        <w:pStyle w:val="NoSpacing"/>
        <w:numPr>
          <w:ilvl w:val="0"/>
          <w:numId w:val="8"/>
        </w:numPr>
        <w:rPr>
          <w:lang w:eastAsia="en-GB"/>
        </w:rPr>
      </w:pPr>
      <w:r w:rsidRPr="00BD75AA">
        <w:rPr>
          <w:lang w:eastAsia="en-GB"/>
        </w:rPr>
        <w:t>How do people move around inside the building? How do people move around the outside?</w:t>
      </w:r>
    </w:p>
    <w:p w:rsidR="00BD75AA" w:rsidRPr="00BD75AA" w:rsidRDefault="00BD75AA" w:rsidP="00BD75AA">
      <w:pPr>
        <w:pStyle w:val="NoSpacing"/>
        <w:numPr>
          <w:ilvl w:val="0"/>
          <w:numId w:val="8"/>
        </w:numPr>
        <w:rPr>
          <w:lang w:eastAsia="en-GB"/>
        </w:rPr>
      </w:pPr>
      <w:r w:rsidRPr="00BD75AA">
        <w:rPr>
          <w:lang w:eastAsia="en-GB"/>
        </w:rPr>
        <w:t xml:space="preserve">Are there details on the building, </w:t>
      </w:r>
      <w:proofErr w:type="spellStart"/>
      <w:r w:rsidRPr="00BD75AA">
        <w:rPr>
          <w:lang w:eastAsia="en-GB"/>
        </w:rPr>
        <w:t>e.g</w:t>
      </w:r>
      <w:proofErr w:type="spellEnd"/>
      <w:r w:rsidRPr="00BD75AA">
        <w:rPr>
          <w:lang w:eastAsia="en-GB"/>
        </w:rPr>
        <w:t xml:space="preserve"> carved decoration?</w:t>
      </w:r>
    </w:p>
    <w:p w:rsidR="00BD75AA" w:rsidRPr="00BD75AA" w:rsidRDefault="00BD75AA" w:rsidP="00BD75AA">
      <w:pPr>
        <w:pStyle w:val="NoSpacing"/>
        <w:numPr>
          <w:ilvl w:val="0"/>
          <w:numId w:val="8"/>
        </w:numPr>
        <w:rPr>
          <w:lang w:eastAsia="en-GB"/>
        </w:rPr>
      </w:pPr>
      <w:r w:rsidRPr="00BD75AA">
        <w:rPr>
          <w:lang w:eastAsia="en-GB"/>
        </w:rPr>
        <w:t>How does it stand up?</w:t>
      </w:r>
    </w:p>
    <w:p w:rsidR="00BD75AA" w:rsidRPr="00BD75AA" w:rsidRDefault="00BD75AA" w:rsidP="00BD75AA">
      <w:pPr>
        <w:pStyle w:val="NoSpacing"/>
        <w:numPr>
          <w:ilvl w:val="0"/>
          <w:numId w:val="8"/>
        </w:numPr>
        <w:rPr>
          <w:lang w:eastAsia="en-GB"/>
        </w:rPr>
      </w:pPr>
      <w:r w:rsidRPr="00BD75AA">
        <w:rPr>
          <w:lang w:eastAsia="en-GB"/>
        </w:rPr>
        <w:t>Who designed it? What else did they design in Glasgow?</w:t>
      </w:r>
    </w:p>
    <w:p w:rsidR="00BD75AA" w:rsidRPr="00BD75AA" w:rsidRDefault="00BD75AA" w:rsidP="00BD75AA">
      <w:pPr>
        <w:pStyle w:val="NoSpacing"/>
        <w:numPr>
          <w:ilvl w:val="0"/>
          <w:numId w:val="8"/>
        </w:numPr>
        <w:rPr>
          <w:lang w:eastAsia="en-GB"/>
        </w:rPr>
      </w:pPr>
      <w:r w:rsidRPr="00BD75AA">
        <w:rPr>
          <w:lang w:eastAsia="en-GB"/>
        </w:rPr>
        <w:t>What is the building used for? What was it built for? Are they different?</w:t>
      </w:r>
    </w:p>
    <w:p w:rsidR="00BD75AA" w:rsidRPr="00BD75AA" w:rsidRDefault="00BD75AA" w:rsidP="00BD75AA">
      <w:pPr>
        <w:pStyle w:val="NoSpacing"/>
        <w:rPr>
          <w:lang w:eastAsia="en-GB"/>
        </w:rPr>
      </w:pPr>
      <w:r w:rsidRPr="00BD75AA">
        <w:rPr>
          <w:lang w:eastAsia="en-GB"/>
        </w:rPr>
        <w:br/>
      </w:r>
      <w:r w:rsidRPr="00BD75AA">
        <w:rPr>
          <w:b/>
          <w:bCs/>
          <w:lang w:eastAsia="en-GB"/>
        </w:rPr>
        <w:t>Useful links:</w:t>
      </w:r>
    </w:p>
    <w:p w:rsidR="00BD75AA" w:rsidRPr="00BD75AA" w:rsidRDefault="00BD75AA" w:rsidP="00BD75AA">
      <w:pPr>
        <w:pStyle w:val="NoSpacing"/>
        <w:numPr>
          <w:ilvl w:val="0"/>
          <w:numId w:val="9"/>
        </w:numPr>
        <w:rPr>
          <w:lang w:eastAsia="en-GB"/>
        </w:rPr>
      </w:pPr>
      <w:r w:rsidRPr="00BD75AA">
        <w:rPr>
          <w:lang w:eastAsia="en-GB"/>
        </w:rPr>
        <w:t>Historic Environment Scotland Listed Building Descriptions – </w:t>
      </w:r>
      <w:hyperlink r:id="rId10" w:tgtFrame="_blank" w:history="1">
        <w:r w:rsidRPr="00BD75AA">
          <w:rPr>
            <w:color w:val="1155CC"/>
            <w:u w:val="single"/>
            <w:lang w:eastAsia="en-GB"/>
          </w:rPr>
          <w:t>http://portal.historicenvironment.scot/</w:t>
        </w:r>
      </w:hyperlink>
    </w:p>
    <w:p w:rsidR="00BD75AA" w:rsidRPr="00BD75AA" w:rsidRDefault="00BD75AA" w:rsidP="00BD75AA">
      <w:pPr>
        <w:pStyle w:val="NoSpacing"/>
        <w:numPr>
          <w:ilvl w:val="0"/>
          <w:numId w:val="9"/>
        </w:numPr>
        <w:rPr>
          <w:lang w:eastAsia="en-GB"/>
        </w:rPr>
      </w:pPr>
      <w:r w:rsidRPr="00BD75AA">
        <w:rPr>
          <w:lang w:eastAsia="en-GB"/>
        </w:rPr>
        <w:t>Dictionary of Scottish Architects – </w:t>
      </w:r>
      <w:hyperlink r:id="rId11" w:tgtFrame="_blank" w:history="1">
        <w:r w:rsidRPr="00BD75AA">
          <w:rPr>
            <w:color w:val="1155CC"/>
            <w:u w:val="single"/>
            <w:lang w:eastAsia="en-GB"/>
          </w:rPr>
          <w:t>www.scottisharchitects.org.uk</w:t>
        </w:r>
      </w:hyperlink>
      <w:r w:rsidRPr="00BD75AA">
        <w:rPr>
          <w:lang w:eastAsia="en-GB"/>
        </w:rPr>
        <w:t> </w:t>
      </w:r>
    </w:p>
    <w:p w:rsidR="00BD75AA" w:rsidRPr="00BD75AA" w:rsidRDefault="00BD75AA" w:rsidP="00BD75AA">
      <w:pPr>
        <w:pStyle w:val="NoSpacing"/>
        <w:numPr>
          <w:ilvl w:val="0"/>
          <w:numId w:val="9"/>
        </w:numPr>
        <w:rPr>
          <w:lang w:eastAsia="en-GB"/>
        </w:rPr>
      </w:pPr>
      <w:r w:rsidRPr="00BD75AA">
        <w:rPr>
          <w:lang w:eastAsia="en-GB"/>
        </w:rPr>
        <w:t>National Library of Scotland Map Library website: </w:t>
      </w:r>
      <w:hyperlink r:id="rId12" w:tgtFrame="_blank" w:history="1">
        <w:r w:rsidRPr="00BD75AA">
          <w:rPr>
            <w:color w:val="1155CC"/>
            <w:u w:val="single"/>
            <w:lang w:eastAsia="en-GB"/>
          </w:rPr>
          <w:t>http://maps.nls.uk/</w:t>
        </w:r>
      </w:hyperlink>
    </w:p>
    <w:p w:rsidR="00BD75AA" w:rsidRPr="00BD75AA" w:rsidRDefault="00BD75AA" w:rsidP="00BD75AA">
      <w:pPr>
        <w:pStyle w:val="NoSpacing"/>
        <w:numPr>
          <w:ilvl w:val="0"/>
          <w:numId w:val="9"/>
        </w:numPr>
        <w:rPr>
          <w:lang w:eastAsia="en-GB"/>
        </w:rPr>
      </w:pPr>
      <w:r w:rsidRPr="00BD75AA">
        <w:rPr>
          <w:lang w:eastAsia="en-GB"/>
        </w:rPr>
        <w:t xml:space="preserve">Search historic buildings and features by map - </w:t>
      </w:r>
      <w:proofErr w:type="spellStart"/>
      <w:r w:rsidRPr="00BD75AA">
        <w:rPr>
          <w:lang w:eastAsia="en-GB"/>
        </w:rPr>
        <w:t>Pastmap</w:t>
      </w:r>
      <w:proofErr w:type="spellEnd"/>
      <w:r w:rsidRPr="00BD75AA">
        <w:rPr>
          <w:lang w:eastAsia="en-GB"/>
        </w:rPr>
        <w:t>: </w:t>
      </w:r>
      <w:hyperlink r:id="rId13" w:tgtFrame="_blank" w:history="1">
        <w:r w:rsidRPr="00BD75AA">
          <w:rPr>
            <w:color w:val="1155CC"/>
            <w:u w:val="single"/>
            <w:lang w:eastAsia="en-GB"/>
          </w:rPr>
          <w:t>http://pastmap.org.uk</w:t>
        </w:r>
      </w:hyperlink>
      <w:r w:rsidRPr="00BD75AA">
        <w:rPr>
          <w:lang w:eastAsia="en-GB"/>
        </w:rPr>
        <w:t> </w:t>
      </w:r>
    </w:p>
    <w:p w:rsidR="00BD75AA" w:rsidRPr="00BD75AA" w:rsidRDefault="00BD75AA" w:rsidP="00BD75AA">
      <w:pPr>
        <w:pStyle w:val="NoSpacing"/>
        <w:numPr>
          <w:ilvl w:val="0"/>
          <w:numId w:val="9"/>
        </w:numPr>
        <w:rPr>
          <w:lang w:eastAsia="en-GB"/>
        </w:rPr>
      </w:pPr>
      <w:r w:rsidRPr="00BD75AA">
        <w:rPr>
          <w:lang w:eastAsia="en-GB"/>
        </w:rPr>
        <w:t>Historic photos and documents - SCRAN – </w:t>
      </w:r>
      <w:hyperlink r:id="rId14" w:tgtFrame="_blank" w:history="1">
        <w:r w:rsidRPr="00BD75AA">
          <w:rPr>
            <w:color w:val="1155CC"/>
            <w:u w:val="single"/>
            <w:lang w:eastAsia="en-GB"/>
          </w:rPr>
          <w:t>www.scran.ac.uk</w:t>
        </w:r>
      </w:hyperlink>
      <w:r w:rsidRPr="00BD75AA">
        <w:rPr>
          <w:lang w:eastAsia="en-GB"/>
        </w:rPr>
        <w:t> </w:t>
      </w:r>
    </w:p>
    <w:p w:rsidR="00BD75AA" w:rsidRDefault="00BD75AA" w:rsidP="00BD75AA">
      <w:pPr>
        <w:pStyle w:val="NoSpacing"/>
        <w:numPr>
          <w:ilvl w:val="0"/>
          <w:numId w:val="9"/>
        </w:numPr>
        <w:rPr>
          <w:lang w:eastAsia="en-GB"/>
        </w:rPr>
      </w:pPr>
      <w:r w:rsidRPr="00BD75AA">
        <w:rPr>
          <w:lang w:eastAsia="en-GB"/>
        </w:rPr>
        <w:t>Word Play activity - </w:t>
      </w:r>
      <w:hyperlink r:id="rId15" w:tgtFrame="_blank" w:history="1">
        <w:r w:rsidRPr="00BD75AA">
          <w:rPr>
            <w:color w:val="1155CC"/>
            <w:u w:val="single"/>
            <w:lang w:eastAsia="en-GB"/>
          </w:rPr>
          <w:t>www.scottishcivictrust.org.uk/my-place-photography</w:t>
        </w:r>
      </w:hyperlink>
      <w:r w:rsidRPr="00BD75AA">
        <w:rPr>
          <w:lang w:eastAsia="en-GB"/>
        </w:rPr>
        <w:t> </w:t>
      </w:r>
    </w:p>
    <w:p w:rsidR="00BD75AA" w:rsidRDefault="00BD75AA" w:rsidP="00BD75AA">
      <w:pPr>
        <w:pStyle w:val="NoSpacing"/>
        <w:rPr>
          <w:lang w:eastAsia="en-GB"/>
        </w:rPr>
      </w:pPr>
    </w:p>
    <w:p w:rsidR="00BD75AA" w:rsidRPr="00BD75AA" w:rsidRDefault="00BD75AA" w:rsidP="00BD75AA">
      <w:pPr>
        <w:pStyle w:val="NoSpacing"/>
        <w:rPr>
          <w:b/>
          <w:lang w:eastAsia="en-GB"/>
        </w:rPr>
      </w:pPr>
      <w:r w:rsidRPr="00E94938">
        <w:rPr>
          <w:b/>
          <w:highlight w:val="yellow"/>
          <w:lang w:eastAsia="en-GB"/>
        </w:rPr>
        <w:t xml:space="preserve">FACTSHEETS ON ALL THE BUILDINGS ARE AVAILABLE at: </w:t>
      </w:r>
      <w:r w:rsidR="00E94938" w:rsidRPr="00E94938">
        <w:rPr>
          <w:b/>
          <w:highlight w:val="yellow"/>
          <w:lang w:eastAsia="en-GB"/>
        </w:rPr>
        <w:t>http://www.esuscotland.org.uk/glasgows-iconic-buildings</w:t>
      </w:r>
      <w:bookmarkStart w:id="0" w:name="_GoBack"/>
      <w:bookmarkEnd w:id="0"/>
    </w:p>
    <w:sectPr w:rsidR="00BD75AA" w:rsidRPr="00BD75AA" w:rsidSect="00E94938">
      <w:pgSz w:w="11906" w:h="16838"/>
      <w:pgMar w:top="568"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6D8F"/>
    <w:multiLevelType w:val="hybridMultilevel"/>
    <w:tmpl w:val="73A28D36"/>
    <w:lvl w:ilvl="0" w:tplc="69FEB82E">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4C6B0B"/>
    <w:multiLevelType w:val="hybridMultilevel"/>
    <w:tmpl w:val="C5A83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A62F3"/>
    <w:multiLevelType w:val="hybridMultilevel"/>
    <w:tmpl w:val="AE14D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495BC8"/>
    <w:multiLevelType w:val="multilevel"/>
    <w:tmpl w:val="7F88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575A3"/>
    <w:multiLevelType w:val="hybridMultilevel"/>
    <w:tmpl w:val="7640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B0071F"/>
    <w:multiLevelType w:val="hybridMultilevel"/>
    <w:tmpl w:val="D866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D52B17"/>
    <w:multiLevelType w:val="multilevel"/>
    <w:tmpl w:val="A29C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92C7A"/>
    <w:multiLevelType w:val="multilevel"/>
    <w:tmpl w:val="E0C0A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27738B"/>
    <w:multiLevelType w:val="hybridMultilevel"/>
    <w:tmpl w:val="EA4E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A9B"/>
    <w:rsid w:val="00417A60"/>
    <w:rsid w:val="00444932"/>
    <w:rsid w:val="005B2A9B"/>
    <w:rsid w:val="00751A1B"/>
    <w:rsid w:val="00BD75AA"/>
    <w:rsid w:val="00D26FD4"/>
    <w:rsid w:val="00D446B1"/>
    <w:rsid w:val="00E112B6"/>
    <w:rsid w:val="00E94938"/>
    <w:rsid w:val="00EC401D"/>
    <w:rsid w:val="00F82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6FD4"/>
    <w:pPr>
      <w:spacing w:after="0" w:line="240" w:lineRule="auto"/>
    </w:pPr>
  </w:style>
  <w:style w:type="paragraph" w:styleId="ListParagraph">
    <w:name w:val="List Paragraph"/>
    <w:basedOn w:val="Normal"/>
    <w:uiPriority w:val="34"/>
    <w:qFormat/>
    <w:rsid w:val="00D446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26FD4"/>
    <w:pPr>
      <w:spacing w:after="0" w:line="240" w:lineRule="auto"/>
    </w:pPr>
  </w:style>
  <w:style w:type="paragraph" w:styleId="ListParagraph">
    <w:name w:val="List Paragraph"/>
    <w:basedOn w:val="Normal"/>
    <w:uiPriority w:val="34"/>
    <w:qFormat/>
    <w:rsid w:val="00D44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370">
      <w:bodyDiv w:val="1"/>
      <w:marLeft w:val="0"/>
      <w:marRight w:val="0"/>
      <w:marTop w:val="0"/>
      <w:marBottom w:val="0"/>
      <w:divBdr>
        <w:top w:val="none" w:sz="0" w:space="0" w:color="auto"/>
        <w:left w:val="none" w:sz="0" w:space="0" w:color="auto"/>
        <w:bottom w:val="none" w:sz="0" w:space="0" w:color="auto"/>
        <w:right w:val="none" w:sz="0" w:space="0" w:color="auto"/>
      </w:divBdr>
      <w:divsChild>
        <w:div w:id="784080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pastmap.org.u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maps.nls.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scottisharchitects.org.uk/" TargetMode="External"/><Relationship Id="rId5" Type="http://schemas.openxmlformats.org/officeDocument/2006/relationships/webSettings" Target="webSettings.xml"/><Relationship Id="rId15" Type="http://schemas.openxmlformats.org/officeDocument/2006/relationships/hyperlink" Target="http://www.scottishcivictrust.org.uk/my-place-photography" TargetMode="External"/><Relationship Id="rId10" Type="http://schemas.openxmlformats.org/officeDocument/2006/relationships/hyperlink" Target="http://portal.historicenvironment.scot/"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scr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2017-03-01T11:29:00Z</dcterms:created>
  <dcterms:modified xsi:type="dcterms:W3CDTF">2017-03-01T16:30:00Z</dcterms:modified>
</cp:coreProperties>
</file>